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291" w:type="dxa"/>
        <w:tblLayout w:type="fixed"/>
        <w:tblLook w:val="04A0"/>
      </w:tblPr>
      <w:tblGrid>
        <w:gridCol w:w="1242"/>
        <w:gridCol w:w="1134"/>
        <w:gridCol w:w="1134"/>
        <w:gridCol w:w="1701"/>
        <w:gridCol w:w="2127"/>
        <w:gridCol w:w="2126"/>
        <w:gridCol w:w="3827"/>
      </w:tblGrid>
      <w:tr w:rsidR="005E6EA2" w:rsidTr="009A6EB6">
        <w:tc>
          <w:tcPr>
            <w:tcW w:w="1242" w:type="dxa"/>
          </w:tcPr>
          <w:p w:rsidR="005E6EA2" w:rsidRDefault="005E6EA2">
            <w:r>
              <w:t>Example of STI</w:t>
            </w:r>
          </w:p>
        </w:tc>
        <w:tc>
          <w:tcPr>
            <w:tcW w:w="1134" w:type="dxa"/>
          </w:tcPr>
          <w:p w:rsidR="005E6EA2" w:rsidRDefault="005E6EA2" w:rsidP="005E6EA2">
            <w:r>
              <w:t xml:space="preserve">Bacterial </w:t>
            </w:r>
          </w:p>
          <w:p w:rsidR="005E6EA2" w:rsidRDefault="005E6EA2" w:rsidP="005E6EA2">
            <w:r>
              <w:t>or Viral</w:t>
            </w:r>
          </w:p>
        </w:tc>
        <w:tc>
          <w:tcPr>
            <w:tcW w:w="1134" w:type="dxa"/>
          </w:tcPr>
          <w:p w:rsidR="005E6EA2" w:rsidRDefault="005E6EA2">
            <w:r>
              <w:t>Cure?</w:t>
            </w:r>
          </w:p>
        </w:tc>
        <w:tc>
          <w:tcPr>
            <w:tcW w:w="1701" w:type="dxa"/>
          </w:tcPr>
          <w:p w:rsidR="005E6EA2" w:rsidRDefault="005E6EA2">
            <w:r>
              <w:t>Treatment?</w:t>
            </w:r>
          </w:p>
        </w:tc>
        <w:tc>
          <w:tcPr>
            <w:tcW w:w="2127" w:type="dxa"/>
          </w:tcPr>
          <w:p w:rsidR="005E6EA2" w:rsidRDefault="005E6EA2">
            <w:r>
              <w:t>Symptoms?</w:t>
            </w:r>
          </w:p>
        </w:tc>
        <w:tc>
          <w:tcPr>
            <w:tcW w:w="2126" w:type="dxa"/>
          </w:tcPr>
          <w:p w:rsidR="005E6EA2" w:rsidRDefault="005E6EA2">
            <w:r>
              <w:t>Diagnosis?</w:t>
            </w:r>
          </w:p>
        </w:tc>
        <w:tc>
          <w:tcPr>
            <w:tcW w:w="3827" w:type="dxa"/>
          </w:tcPr>
          <w:p w:rsidR="005E6EA2" w:rsidRDefault="005E6EA2">
            <w:r>
              <w:t>Long-term effects</w:t>
            </w:r>
          </w:p>
        </w:tc>
      </w:tr>
      <w:tr w:rsidR="005E6EA2" w:rsidTr="009A6EB6">
        <w:tc>
          <w:tcPr>
            <w:tcW w:w="1242" w:type="dxa"/>
          </w:tcPr>
          <w:p w:rsidR="005E6EA2" w:rsidRDefault="005E6EA2">
            <w:r>
              <w:t>Pubic lice</w:t>
            </w:r>
          </w:p>
          <w:p w:rsidR="00FE5EF7" w:rsidRDefault="00FE5EF7">
            <w:r>
              <w:t>“crabs”</w:t>
            </w:r>
          </w:p>
        </w:tc>
        <w:tc>
          <w:tcPr>
            <w:tcW w:w="1134" w:type="dxa"/>
          </w:tcPr>
          <w:p w:rsidR="005E6EA2" w:rsidRDefault="005E6EA2">
            <w:r>
              <w:t>insect</w:t>
            </w:r>
          </w:p>
        </w:tc>
        <w:tc>
          <w:tcPr>
            <w:tcW w:w="1134" w:type="dxa"/>
          </w:tcPr>
          <w:p w:rsidR="005E6EA2" w:rsidRDefault="005E6EA2">
            <w:r>
              <w:t>Yes</w:t>
            </w:r>
          </w:p>
        </w:tc>
        <w:tc>
          <w:tcPr>
            <w:tcW w:w="1701" w:type="dxa"/>
          </w:tcPr>
          <w:p w:rsidR="005E6EA2" w:rsidRDefault="005E6EA2">
            <w:r>
              <w:t>Shampoo containing insecticide</w:t>
            </w:r>
          </w:p>
        </w:tc>
        <w:tc>
          <w:tcPr>
            <w:tcW w:w="2127" w:type="dxa"/>
          </w:tcPr>
          <w:p w:rsidR="005E6EA2" w:rsidRDefault="005E6EA2">
            <w:r>
              <w:t>Itchiness</w:t>
            </w:r>
          </w:p>
        </w:tc>
        <w:tc>
          <w:tcPr>
            <w:tcW w:w="2126" w:type="dxa"/>
          </w:tcPr>
          <w:p w:rsidR="005E6EA2" w:rsidRDefault="005E6EA2">
            <w:r>
              <w:t>Finding a louse or nit on pubic hair</w:t>
            </w:r>
          </w:p>
        </w:tc>
        <w:tc>
          <w:tcPr>
            <w:tcW w:w="3827" w:type="dxa"/>
          </w:tcPr>
          <w:p w:rsidR="005E6EA2" w:rsidRDefault="005E6EA2">
            <w:r>
              <w:t>Secondary bacterial infection due to inflamed area</w:t>
            </w:r>
          </w:p>
        </w:tc>
      </w:tr>
      <w:tr w:rsidR="005E6EA2" w:rsidTr="009A6EB6">
        <w:tc>
          <w:tcPr>
            <w:tcW w:w="1242" w:type="dxa"/>
          </w:tcPr>
          <w:p w:rsidR="005E6EA2" w:rsidRDefault="00FE5EF7">
            <w:r>
              <w:t>Chlamydia</w:t>
            </w:r>
          </w:p>
        </w:tc>
        <w:tc>
          <w:tcPr>
            <w:tcW w:w="1134" w:type="dxa"/>
          </w:tcPr>
          <w:p w:rsidR="005E6EA2" w:rsidRDefault="005E6EA2">
            <w:r>
              <w:t>Bacterial</w:t>
            </w:r>
          </w:p>
        </w:tc>
        <w:tc>
          <w:tcPr>
            <w:tcW w:w="1134" w:type="dxa"/>
          </w:tcPr>
          <w:p w:rsidR="005E6EA2" w:rsidRDefault="005E6EA2">
            <w:r>
              <w:t>Yes</w:t>
            </w:r>
          </w:p>
        </w:tc>
        <w:tc>
          <w:tcPr>
            <w:tcW w:w="1701" w:type="dxa"/>
          </w:tcPr>
          <w:p w:rsidR="005E6EA2" w:rsidRDefault="005E6EA2">
            <w:r>
              <w:t>Antibiotics</w:t>
            </w:r>
          </w:p>
        </w:tc>
        <w:tc>
          <w:tcPr>
            <w:tcW w:w="2127" w:type="dxa"/>
          </w:tcPr>
          <w:p w:rsidR="005E6EA2" w:rsidRDefault="005E6EA2" w:rsidP="004B0B8B">
            <w:r>
              <w:t>Burning when urinating; discharge; some people asymptomatic</w:t>
            </w:r>
          </w:p>
        </w:tc>
        <w:tc>
          <w:tcPr>
            <w:tcW w:w="2126" w:type="dxa"/>
          </w:tcPr>
          <w:p w:rsidR="005E6EA2" w:rsidRDefault="005E6EA2">
            <w:r>
              <w:t>Urine test; swab urethra in males, cervix in females for bacteria.</w:t>
            </w:r>
          </w:p>
        </w:tc>
        <w:tc>
          <w:tcPr>
            <w:tcW w:w="3827" w:type="dxa"/>
          </w:tcPr>
          <w:p w:rsidR="005E6EA2" w:rsidRDefault="005E6EA2" w:rsidP="000C5631">
            <w:r>
              <w:t>sores increase risk of contracting HIV; PID; eye inflammation or pneumonia in newborns</w:t>
            </w:r>
          </w:p>
        </w:tc>
      </w:tr>
      <w:tr w:rsidR="005E6EA2" w:rsidTr="009A6EB6">
        <w:tc>
          <w:tcPr>
            <w:tcW w:w="1242" w:type="dxa"/>
          </w:tcPr>
          <w:p w:rsidR="005E6EA2" w:rsidRDefault="00FE5EF7">
            <w:r>
              <w:t>G</w:t>
            </w:r>
            <w:r w:rsidR="005E6EA2">
              <w:t>onorrhea</w:t>
            </w:r>
          </w:p>
          <w:p w:rsidR="00FE5EF7" w:rsidRDefault="00FE5EF7">
            <w:r>
              <w:t>“the clap”</w:t>
            </w:r>
          </w:p>
          <w:p w:rsidR="00FE5EF7" w:rsidRDefault="00FE5EF7">
            <w:r>
              <w:t xml:space="preserve">Or </w:t>
            </w:r>
          </w:p>
          <w:p w:rsidR="00FE5EF7" w:rsidRDefault="00FE5EF7">
            <w:r>
              <w:t>“the drip”</w:t>
            </w:r>
          </w:p>
        </w:tc>
        <w:tc>
          <w:tcPr>
            <w:tcW w:w="1134" w:type="dxa"/>
          </w:tcPr>
          <w:p w:rsidR="005E6EA2" w:rsidRDefault="005E6EA2">
            <w:r>
              <w:t>bacterial</w:t>
            </w:r>
          </w:p>
        </w:tc>
        <w:tc>
          <w:tcPr>
            <w:tcW w:w="1134" w:type="dxa"/>
          </w:tcPr>
          <w:p w:rsidR="005E6EA2" w:rsidRDefault="005E6EA2">
            <w:r>
              <w:t>Yes</w:t>
            </w:r>
          </w:p>
        </w:tc>
        <w:tc>
          <w:tcPr>
            <w:tcW w:w="1701" w:type="dxa"/>
          </w:tcPr>
          <w:p w:rsidR="005E6EA2" w:rsidRDefault="005E6EA2">
            <w:r>
              <w:t xml:space="preserve">Antibiotics </w:t>
            </w:r>
          </w:p>
        </w:tc>
        <w:tc>
          <w:tcPr>
            <w:tcW w:w="2127" w:type="dxa"/>
          </w:tcPr>
          <w:p w:rsidR="005E6EA2" w:rsidRDefault="005E6EA2">
            <w:r>
              <w:t>Thick, greenish-yellowish discharge; some people asymptomatic</w:t>
            </w:r>
          </w:p>
        </w:tc>
        <w:tc>
          <w:tcPr>
            <w:tcW w:w="2126" w:type="dxa"/>
          </w:tcPr>
          <w:p w:rsidR="005E6EA2" w:rsidRDefault="005E6EA2" w:rsidP="000B5CDA">
            <w:r>
              <w:t>Urine or swab test for bacteria.</w:t>
            </w:r>
          </w:p>
        </w:tc>
        <w:tc>
          <w:tcPr>
            <w:tcW w:w="3827" w:type="dxa"/>
          </w:tcPr>
          <w:p w:rsidR="005E6EA2" w:rsidRDefault="005E6EA2" w:rsidP="004B0B8B">
            <w:r>
              <w:t>PID; infertility, infection can spread via bloodstream; blindness in newborns</w:t>
            </w:r>
          </w:p>
        </w:tc>
      </w:tr>
      <w:tr w:rsidR="005E6EA2" w:rsidTr="009A6EB6">
        <w:tc>
          <w:tcPr>
            <w:tcW w:w="1242" w:type="dxa"/>
          </w:tcPr>
          <w:p w:rsidR="005E6EA2" w:rsidRDefault="005E6EA2">
            <w:r>
              <w:t>Syphilis</w:t>
            </w:r>
          </w:p>
        </w:tc>
        <w:tc>
          <w:tcPr>
            <w:tcW w:w="1134" w:type="dxa"/>
          </w:tcPr>
          <w:p w:rsidR="005E6EA2" w:rsidRDefault="005E6EA2">
            <w:r>
              <w:t>Bacterial</w:t>
            </w:r>
          </w:p>
        </w:tc>
        <w:tc>
          <w:tcPr>
            <w:tcW w:w="1134" w:type="dxa"/>
          </w:tcPr>
          <w:p w:rsidR="005E6EA2" w:rsidRDefault="005E6EA2">
            <w:r>
              <w:t>Yes (the earlier the better)</w:t>
            </w:r>
          </w:p>
        </w:tc>
        <w:tc>
          <w:tcPr>
            <w:tcW w:w="1701" w:type="dxa"/>
          </w:tcPr>
          <w:p w:rsidR="005E6EA2" w:rsidRDefault="005E6EA2">
            <w:r>
              <w:t>Antibiotics including penicillin</w:t>
            </w:r>
          </w:p>
        </w:tc>
        <w:tc>
          <w:tcPr>
            <w:tcW w:w="2127" w:type="dxa"/>
          </w:tcPr>
          <w:p w:rsidR="005E6EA2" w:rsidRDefault="00C6165F">
            <w:r>
              <w:t>1</w:t>
            </w:r>
            <w:r w:rsidRPr="00C6165F">
              <w:rPr>
                <w:vertAlign w:val="superscript"/>
              </w:rPr>
              <w:t>st</w:t>
            </w:r>
            <w:r>
              <w:t xml:space="preserve"> – chancre</w:t>
            </w:r>
          </w:p>
          <w:p w:rsidR="00C6165F" w:rsidRDefault="00C6165F">
            <w:r>
              <w:t>2</w:t>
            </w:r>
            <w:r w:rsidRPr="00C6165F">
              <w:rPr>
                <w:vertAlign w:val="superscript"/>
              </w:rPr>
              <w:t>nd</w:t>
            </w:r>
            <w:r>
              <w:t xml:space="preserve"> – rash</w:t>
            </w:r>
          </w:p>
          <w:p w:rsidR="00C6165F" w:rsidRDefault="00C6165F">
            <w:r>
              <w:t>3</w:t>
            </w:r>
            <w:r w:rsidRPr="00C6165F">
              <w:rPr>
                <w:vertAlign w:val="superscript"/>
              </w:rPr>
              <w:t>rd</w:t>
            </w:r>
            <w:r>
              <w:t xml:space="preserve"> – affects nervous and cardiovascular</w:t>
            </w:r>
          </w:p>
        </w:tc>
        <w:tc>
          <w:tcPr>
            <w:tcW w:w="2126" w:type="dxa"/>
          </w:tcPr>
          <w:p w:rsidR="005E6EA2" w:rsidRDefault="00C6165F">
            <w:r>
              <w:t>Blood test; identify symptoms or bacteria</w:t>
            </w:r>
          </w:p>
        </w:tc>
        <w:tc>
          <w:tcPr>
            <w:tcW w:w="3827" w:type="dxa"/>
          </w:tcPr>
          <w:p w:rsidR="00C6165F" w:rsidRDefault="00C6165F">
            <w:r>
              <w:t>Adults – mental illness, blindness, heart disease, shuffle, skin ulcers</w:t>
            </w:r>
          </w:p>
          <w:p w:rsidR="005E6EA2" w:rsidRDefault="00C6165F">
            <w:r>
              <w:t>Birth defects or still births</w:t>
            </w:r>
          </w:p>
        </w:tc>
      </w:tr>
    </w:tbl>
    <w:p w:rsidR="009A6EB6" w:rsidRDefault="009A6EB6"/>
    <w:p w:rsidR="005E6EA2" w:rsidRDefault="009A6EB6">
      <w:hyperlink r:id="rId5" w:history="1">
        <w:r w:rsidRPr="00B17AAF">
          <w:rPr>
            <w:rStyle w:val="Hyperlink"/>
          </w:rPr>
          <w:t>http://blogs.plos.org/neuroanthropology/2010/09/17/gonorrhea-and-the-clap-the-slap-down-treatment/</w:t>
        </w:r>
      </w:hyperlink>
      <w:r>
        <w:t xml:space="preserve"> </w:t>
      </w:r>
      <w:r w:rsidR="005E6EA2">
        <w:br w:type="page"/>
      </w:r>
    </w:p>
    <w:p w:rsidR="009A6EB6" w:rsidRDefault="009A6EB6"/>
    <w:tbl>
      <w:tblPr>
        <w:tblStyle w:val="TableGrid"/>
        <w:tblW w:w="0" w:type="auto"/>
        <w:tblLayout w:type="fixed"/>
        <w:tblLook w:val="04A0"/>
      </w:tblPr>
      <w:tblGrid>
        <w:gridCol w:w="1668"/>
        <w:gridCol w:w="1134"/>
        <w:gridCol w:w="1559"/>
        <w:gridCol w:w="1276"/>
        <w:gridCol w:w="2976"/>
        <w:gridCol w:w="1560"/>
        <w:gridCol w:w="2835"/>
      </w:tblGrid>
      <w:tr w:rsidR="009A6EB6" w:rsidTr="009A6EB6">
        <w:tc>
          <w:tcPr>
            <w:tcW w:w="1668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Example of STI</w:t>
            </w:r>
          </w:p>
        </w:tc>
        <w:tc>
          <w:tcPr>
            <w:tcW w:w="1134" w:type="dxa"/>
          </w:tcPr>
          <w:p w:rsidR="00C6165F" w:rsidRDefault="00C6165F" w:rsidP="00EB7BB7">
            <w:pPr>
              <w:rPr>
                <w:b/>
              </w:rPr>
            </w:pPr>
            <w:r>
              <w:rPr>
                <w:b/>
              </w:rPr>
              <w:t xml:space="preserve">Bacterial </w:t>
            </w:r>
          </w:p>
          <w:p w:rsidR="005E6EA2" w:rsidRPr="005E6EA2" w:rsidRDefault="00C6165F" w:rsidP="00EB7BB7">
            <w:pPr>
              <w:rPr>
                <w:b/>
              </w:rPr>
            </w:pPr>
            <w:r>
              <w:rPr>
                <w:b/>
              </w:rPr>
              <w:t xml:space="preserve">or </w:t>
            </w:r>
            <w:r w:rsidR="005E6EA2" w:rsidRPr="005E6EA2">
              <w:rPr>
                <w:b/>
              </w:rPr>
              <w:t>Viral</w:t>
            </w:r>
          </w:p>
        </w:tc>
        <w:tc>
          <w:tcPr>
            <w:tcW w:w="1559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Cure?</w:t>
            </w:r>
          </w:p>
        </w:tc>
        <w:tc>
          <w:tcPr>
            <w:tcW w:w="1276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Treatment?</w:t>
            </w:r>
          </w:p>
        </w:tc>
        <w:tc>
          <w:tcPr>
            <w:tcW w:w="2976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Symptoms?</w:t>
            </w:r>
          </w:p>
        </w:tc>
        <w:tc>
          <w:tcPr>
            <w:tcW w:w="1560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Diagnosis?</w:t>
            </w:r>
          </w:p>
        </w:tc>
        <w:tc>
          <w:tcPr>
            <w:tcW w:w="2835" w:type="dxa"/>
          </w:tcPr>
          <w:p w:rsidR="005E6EA2" w:rsidRPr="005E6EA2" w:rsidRDefault="005E6EA2" w:rsidP="00EB7BB7">
            <w:pPr>
              <w:rPr>
                <w:b/>
              </w:rPr>
            </w:pPr>
            <w:r w:rsidRPr="005E6EA2">
              <w:rPr>
                <w:b/>
              </w:rPr>
              <w:t>Long-term effects</w:t>
            </w:r>
          </w:p>
        </w:tc>
      </w:tr>
      <w:tr w:rsidR="009A6EB6" w:rsidTr="009A6EB6">
        <w:tc>
          <w:tcPr>
            <w:tcW w:w="1668" w:type="dxa"/>
          </w:tcPr>
          <w:p w:rsidR="005E6EA2" w:rsidRDefault="005E6EA2">
            <w:r>
              <w:t>Hepatitis B</w:t>
            </w:r>
          </w:p>
        </w:tc>
        <w:tc>
          <w:tcPr>
            <w:tcW w:w="1134" w:type="dxa"/>
          </w:tcPr>
          <w:p w:rsidR="005E6EA2" w:rsidRDefault="005E6EA2">
            <w:r>
              <w:t>Viral</w:t>
            </w:r>
          </w:p>
        </w:tc>
        <w:tc>
          <w:tcPr>
            <w:tcW w:w="1559" w:type="dxa"/>
          </w:tcPr>
          <w:p w:rsidR="005E6EA2" w:rsidRDefault="005E6EA2">
            <w:r>
              <w:t>No, but vaccine can prevent contraction</w:t>
            </w:r>
          </w:p>
        </w:tc>
        <w:tc>
          <w:tcPr>
            <w:tcW w:w="1276" w:type="dxa"/>
          </w:tcPr>
          <w:p w:rsidR="005E6EA2" w:rsidRDefault="009A6EB6">
            <w:r>
              <w:t>Drugs that slow damage to liver; transplant</w:t>
            </w:r>
          </w:p>
        </w:tc>
        <w:tc>
          <w:tcPr>
            <w:tcW w:w="2976" w:type="dxa"/>
          </w:tcPr>
          <w:p w:rsidR="005E6EA2" w:rsidRDefault="005E6EA2" w:rsidP="009A6EB6">
            <w:r>
              <w:t>Flu-like;</w:t>
            </w:r>
            <w:r w:rsidR="009A6EB6">
              <w:t xml:space="preserve"> </w:t>
            </w:r>
            <w:r>
              <w:t>jaundice</w:t>
            </w:r>
            <w:r w:rsidR="009A6EB6">
              <w:t xml:space="preserve"> (skin and whites of eyes turn yellow); dark urine; some people asymptomatic</w:t>
            </w:r>
          </w:p>
        </w:tc>
        <w:tc>
          <w:tcPr>
            <w:tcW w:w="1560" w:type="dxa"/>
          </w:tcPr>
          <w:p w:rsidR="005E6EA2" w:rsidRDefault="00282E6E">
            <w:r>
              <w:t>Blood test</w:t>
            </w:r>
          </w:p>
        </w:tc>
        <w:tc>
          <w:tcPr>
            <w:tcW w:w="2835" w:type="dxa"/>
          </w:tcPr>
          <w:p w:rsidR="005E6EA2" w:rsidRDefault="009A6EB6">
            <w:r>
              <w:t>Cirrhosis, cancer or failure of liver; chronic infection</w:t>
            </w:r>
          </w:p>
        </w:tc>
      </w:tr>
      <w:tr w:rsidR="009A6EB6" w:rsidTr="009A6EB6">
        <w:tc>
          <w:tcPr>
            <w:tcW w:w="1668" w:type="dxa"/>
          </w:tcPr>
          <w:p w:rsidR="005E6EA2" w:rsidRDefault="005E6EA2" w:rsidP="00EB7BB7">
            <w:r>
              <w:t>HPV</w:t>
            </w:r>
          </w:p>
          <w:p w:rsidR="00C6165F" w:rsidRDefault="00C6165F" w:rsidP="00EB7BB7">
            <w:r>
              <w:t>“genital warts”</w:t>
            </w:r>
          </w:p>
        </w:tc>
        <w:tc>
          <w:tcPr>
            <w:tcW w:w="1134" w:type="dxa"/>
          </w:tcPr>
          <w:p w:rsidR="005E6EA2" w:rsidRDefault="005E6EA2" w:rsidP="00EB7BB7">
            <w:r>
              <w:t>Viral</w:t>
            </w:r>
          </w:p>
        </w:tc>
        <w:tc>
          <w:tcPr>
            <w:tcW w:w="1559" w:type="dxa"/>
          </w:tcPr>
          <w:p w:rsidR="005E6EA2" w:rsidRDefault="005E6EA2" w:rsidP="00EB7BB7">
            <w:r>
              <w:t>No – vaccine can prevent contraction of some strains</w:t>
            </w:r>
          </w:p>
        </w:tc>
        <w:tc>
          <w:tcPr>
            <w:tcW w:w="1276" w:type="dxa"/>
          </w:tcPr>
          <w:p w:rsidR="005E6EA2" w:rsidRDefault="008C0E75" w:rsidP="00EB7BB7">
            <w:r>
              <w:t>Liquid nitrogen;</w:t>
            </w:r>
          </w:p>
        </w:tc>
        <w:tc>
          <w:tcPr>
            <w:tcW w:w="2976" w:type="dxa"/>
          </w:tcPr>
          <w:p w:rsidR="005E6EA2" w:rsidRDefault="00A900B9" w:rsidP="00EB7BB7">
            <w:r>
              <w:t>Cluster of warts inside or outside</w:t>
            </w:r>
            <w:r w:rsidR="00AE3CAF">
              <w:t xml:space="preserve"> of</w:t>
            </w:r>
            <w:r>
              <w:t xml:space="preserve"> body</w:t>
            </w:r>
          </w:p>
        </w:tc>
        <w:tc>
          <w:tcPr>
            <w:tcW w:w="1560" w:type="dxa"/>
          </w:tcPr>
          <w:p w:rsidR="005E6EA2" w:rsidRDefault="00AE3CAF" w:rsidP="00EB7BB7">
            <w:r>
              <w:t>Atypical pap test; presence of warts</w:t>
            </w:r>
          </w:p>
        </w:tc>
        <w:tc>
          <w:tcPr>
            <w:tcW w:w="2835" w:type="dxa"/>
          </w:tcPr>
          <w:p w:rsidR="005E6EA2" w:rsidRDefault="00A900B9" w:rsidP="00AE3CAF">
            <w:r>
              <w:t xml:space="preserve">Can </w:t>
            </w:r>
            <w:r w:rsidR="00AE3CAF">
              <w:t xml:space="preserve">lead to miscarriage; some strains are responsible for cervical cancer </w:t>
            </w:r>
          </w:p>
        </w:tc>
      </w:tr>
      <w:tr w:rsidR="009A6EB6" w:rsidTr="009A6EB6">
        <w:tc>
          <w:tcPr>
            <w:tcW w:w="1668" w:type="dxa"/>
          </w:tcPr>
          <w:p w:rsidR="005E6EA2" w:rsidRDefault="005E6EA2">
            <w:r>
              <w:t>Herpes</w:t>
            </w:r>
            <w:r w:rsidR="00C6165F">
              <w:t xml:space="preserve"> (HSV2);</w:t>
            </w:r>
          </w:p>
          <w:p w:rsidR="00C6165F" w:rsidRDefault="00C6165F">
            <w:r>
              <w:t>HSV1 – cold sores</w:t>
            </w:r>
          </w:p>
        </w:tc>
        <w:tc>
          <w:tcPr>
            <w:tcW w:w="1134" w:type="dxa"/>
          </w:tcPr>
          <w:p w:rsidR="005E6EA2" w:rsidRDefault="005E6EA2">
            <w:r>
              <w:t>Viral</w:t>
            </w:r>
          </w:p>
        </w:tc>
        <w:tc>
          <w:tcPr>
            <w:tcW w:w="1559" w:type="dxa"/>
          </w:tcPr>
          <w:p w:rsidR="005E6EA2" w:rsidRDefault="005E6EA2">
            <w:r>
              <w:t>No – virus is present for life</w:t>
            </w:r>
          </w:p>
        </w:tc>
        <w:tc>
          <w:tcPr>
            <w:tcW w:w="1276" w:type="dxa"/>
          </w:tcPr>
          <w:p w:rsidR="005E6EA2" w:rsidRDefault="005E6EA2">
            <w:r>
              <w:t>Antiviral meds can help control outbreaks</w:t>
            </w:r>
          </w:p>
        </w:tc>
        <w:tc>
          <w:tcPr>
            <w:tcW w:w="2976" w:type="dxa"/>
          </w:tcPr>
          <w:p w:rsidR="005E6EA2" w:rsidRDefault="005E6EA2">
            <w:r>
              <w:t>Blisters that rupture</w:t>
            </w:r>
          </w:p>
        </w:tc>
        <w:tc>
          <w:tcPr>
            <w:tcW w:w="1560" w:type="dxa"/>
          </w:tcPr>
          <w:p w:rsidR="005E6EA2" w:rsidRDefault="005E6EA2">
            <w:r>
              <w:t>From an active sore</w:t>
            </w:r>
          </w:p>
        </w:tc>
        <w:tc>
          <w:tcPr>
            <w:tcW w:w="2835" w:type="dxa"/>
          </w:tcPr>
          <w:p w:rsidR="005E6EA2" w:rsidRDefault="005E6EA2">
            <w:r>
              <w:t>Increased risk of HIV; blindness, Neuro</w:t>
            </w:r>
            <w:r w:rsidR="00C6165F">
              <w:t>logical</w:t>
            </w:r>
            <w:r>
              <w:t xml:space="preserve"> disorders or death in babies</w:t>
            </w:r>
          </w:p>
        </w:tc>
      </w:tr>
      <w:tr w:rsidR="009A6EB6" w:rsidTr="009A6EB6">
        <w:tc>
          <w:tcPr>
            <w:tcW w:w="1668" w:type="dxa"/>
          </w:tcPr>
          <w:p w:rsidR="005E6EA2" w:rsidRDefault="005E6EA2">
            <w:r>
              <w:t>HIV/AIDS</w:t>
            </w:r>
          </w:p>
        </w:tc>
        <w:tc>
          <w:tcPr>
            <w:tcW w:w="1134" w:type="dxa"/>
          </w:tcPr>
          <w:p w:rsidR="005E6EA2" w:rsidRDefault="005E6EA2">
            <w:r>
              <w:t>viral</w:t>
            </w:r>
          </w:p>
        </w:tc>
        <w:tc>
          <w:tcPr>
            <w:tcW w:w="1559" w:type="dxa"/>
          </w:tcPr>
          <w:p w:rsidR="005E6EA2" w:rsidRDefault="005E6EA2">
            <w:r>
              <w:t>No</w:t>
            </w:r>
            <w:r w:rsidR="00664A6E">
              <w:t xml:space="preserve"> – impact can be suppressed with meds.</w:t>
            </w:r>
          </w:p>
        </w:tc>
        <w:tc>
          <w:tcPr>
            <w:tcW w:w="1276" w:type="dxa"/>
          </w:tcPr>
          <w:p w:rsidR="005E6EA2" w:rsidRDefault="00AE3CAF">
            <w:r>
              <w:t>Antiviral medication ‘cocktails’ to slow progress</w:t>
            </w:r>
          </w:p>
        </w:tc>
        <w:tc>
          <w:tcPr>
            <w:tcW w:w="2976" w:type="dxa"/>
          </w:tcPr>
          <w:p w:rsidR="00DD5A8B" w:rsidRDefault="00DD5A8B" w:rsidP="00DD5A8B">
            <w:r>
              <w:t xml:space="preserve">Stage A - </w:t>
            </w:r>
            <w:r w:rsidR="00664A6E">
              <w:t>Asymptomatic initially</w:t>
            </w:r>
          </w:p>
          <w:p w:rsidR="005E6EA2" w:rsidRDefault="00DD5A8B" w:rsidP="00DD5A8B">
            <w:r>
              <w:t>Stage B - fever,</w:t>
            </w:r>
            <w:r w:rsidR="00664A6E">
              <w:t xml:space="preserve"> </w:t>
            </w:r>
            <w:r w:rsidR="00AE3CAF">
              <w:t xml:space="preserve">Fatigue, weight loss, </w:t>
            </w:r>
            <w:r>
              <w:t>night sweats, lymph nodes swell, diarrhea</w:t>
            </w:r>
          </w:p>
          <w:p w:rsidR="00DD5A8B" w:rsidRDefault="00DD5A8B" w:rsidP="00DD5A8B">
            <w:r>
              <w:t xml:space="preserve">Stage C – opportunistic diseases </w:t>
            </w:r>
          </w:p>
        </w:tc>
        <w:tc>
          <w:tcPr>
            <w:tcW w:w="1560" w:type="dxa"/>
          </w:tcPr>
          <w:p w:rsidR="005E6EA2" w:rsidRDefault="00AE3CAF" w:rsidP="00AE3CAF">
            <w:r>
              <w:t>blood test that checks for presence of HIV antibodies</w:t>
            </w:r>
          </w:p>
        </w:tc>
        <w:tc>
          <w:tcPr>
            <w:tcW w:w="2835" w:type="dxa"/>
          </w:tcPr>
          <w:p w:rsidR="005E6EA2" w:rsidRDefault="00664A6E" w:rsidP="00664A6E">
            <w:r>
              <w:t>Increased vulnerability to disease/infection, transmission to child, weak immune system</w:t>
            </w:r>
          </w:p>
        </w:tc>
      </w:tr>
    </w:tbl>
    <w:p w:rsidR="00A75EFB" w:rsidRDefault="00282E6E" w:rsidP="007713C9"/>
    <w:p w:rsidR="00A900B9" w:rsidRDefault="00A900B9" w:rsidP="007713C9">
      <w:r>
        <w:t xml:space="preserve">How you contract an STI – unprotected </w:t>
      </w:r>
      <w:r w:rsidR="009A6EB6">
        <w:t>vaginal</w:t>
      </w:r>
      <w:r>
        <w:t xml:space="preserve">, oral, or anal intercourse; skin-on-skin contact with affected area; contact </w:t>
      </w:r>
      <w:r w:rsidR="009A6EB6">
        <w:t>between</w:t>
      </w:r>
      <w:r>
        <w:t xml:space="preserve"> bodily fluids (blood, semen, vaginal secretions.)</w:t>
      </w:r>
      <w:r w:rsidR="009A6EB6">
        <w:t xml:space="preserve"> of an infected person and the broken skin or mucous membrane of an uninfected person; </w:t>
      </w:r>
      <w:r w:rsidR="00AE3CAF">
        <w:t>in some cases, sharing needles.</w:t>
      </w:r>
      <w:r w:rsidR="00DD5A8B">
        <w:t xml:space="preserve">  In the past – blood transfusions</w:t>
      </w:r>
      <w:r w:rsidR="009A6EB6">
        <w:t>.</w:t>
      </w:r>
    </w:p>
    <w:p w:rsidR="00664A6E" w:rsidRDefault="00664A6E" w:rsidP="007713C9">
      <w:r>
        <w:t xml:space="preserve">Long-term affects – can impact relationships (having to tell a new partner about an STI), emotional well-being (embarrassing, confidence, shame), social stigma (fear-mongering around people with HIV/AIDS), health impacts </w:t>
      </w:r>
    </w:p>
    <w:sectPr w:rsidR="00664A6E" w:rsidSect="00E136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686E"/>
    <w:multiLevelType w:val="hybridMultilevel"/>
    <w:tmpl w:val="483A5D54"/>
    <w:lvl w:ilvl="0" w:tplc="CEF62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AE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D2D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E08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989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D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44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32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4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3C9"/>
    <w:rsid w:val="000B5CDA"/>
    <w:rsid w:val="000C5631"/>
    <w:rsid w:val="00282E6E"/>
    <w:rsid w:val="00361F15"/>
    <w:rsid w:val="004B0B8B"/>
    <w:rsid w:val="005E6EA2"/>
    <w:rsid w:val="00625F2F"/>
    <w:rsid w:val="00664A6E"/>
    <w:rsid w:val="007713C9"/>
    <w:rsid w:val="008C0E75"/>
    <w:rsid w:val="009A6EB6"/>
    <w:rsid w:val="00A8492F"/>
    <w:rsid w:val="00A900B9"/>
    <w:rsid w:val="00AE3CAF"/>
    <w:rsid w:val="00C6165F"/>
    <w:rsid w:val="00C757DE"/>
    <w:rsid w:val="00CB07C1"/>
    <w:rsid w:val="00DD5A8B"/>
    <w:rsid w:val="00E136B5"/>
    <w:rsid w:val="00EC4D69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6E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4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plos.org/neuroanthropology/2010/09/17/gonorrhea-and-the-clap-the-slap-down-treat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7</cp:revision>
  <dcterms:created xsi:type="dcterms:W3CDTF">2014-01-06T23:37:00Z</dcterms:created>
  <dcterms:modified xsi:type="dcterms:W3CDTF">2014-01-07T15:29:00Z</dcterms:modified>
</cp:coreProperties>
</file>